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235F3" w14:textId="127B1BBE" w:rsidR="00675B26" w:rsidRDefault="00675B26" w:rsidP="00675B26">
      <w:pPr>
        <w:jc w:val="center"/>
        <w:rPr>
          <w:rFonts w:ascii="Twinkl" w:hAnsi="Twinkl"/>
          <w:b/>
          <w:bCs/>
          <w:u w:val="single"/>
        </w:rPr>
      </w:pPr>
      <w:r>
        <w:rPr>
          <w:rFonts w:ascii="Twinkl" w:hAnsi="Twinkl"/>
          <w:b/>
          <w:bCs/>
          <w:u w:val="single"/>
        </w:rPr>
        <w:t>Funding Policy</w:t>
      </w:r>
    </w:p>
    <w:p w14:paraId="36FFE889" w14:textId="0755B545" w:rsidR="00675B26" w:rsidRDefault="00675B26" w:rsidP="00675B26">
      <w:pPr>
        <w:rPr>
          <w:rFonts w:ascii="Twinkl" w:hAnsi="Twinkl"/>
        </w:rPr>
      </w:pPr>
      <w:r>
        <w:rPr>
          <w:rFonts w:ascii="Twinkl" w:hAnsi="Twinkl"/>
        </w:rPr>
        <w:t>At Selsdon Park Pre-School, we offer Government-funded early education for children aged 9 months-4 years. The funding allows up to 570 hours of high-quality education for 38 weeks of the year. For children aged 9 months to 4 years, the funding may be extended up to 1140 hours per year (30 hours per week), depending on household income.</w:t>
      </w:r>
    </w:p>
    <w:p w14:paraId="73163796" w14:textId="441D9BB3" w:rsidR="00675B26" w:rsidRDefault="00675B26" w:rsidP="00675B26">
      <w:pPr>
        <w:rPr>
          <w:rFonts w:ascii="Twinkl" w:hAnsi="Twinkl"/>
          <w:b/>
          <w:bCs/>
          <w:u w:val="single"/>
        </w:rPr>
      </w:pPr>
      <w:r>
        <w:rPr>
          <w:rFonts w:ascii="Twinkl" w:hAnsi="Twinkl"/>
          <w:b/>
          <w:bCs/>
          <w:u w:val="single"/>
        </w:rPr>
        <w:t>Funding hour coverage:</w:t>
      </w:r>
    </w:p>
    <w:p w14:paraId="583D6047" w14:textId="4888F9DC" w:rsidR="00675B26" w:rsidRDefault="00675B26" w:rsidP="00675B26">
      <w:pPr>
        <w:rPr>
          <w:rFonts w:ascii="Twinkl" w:hAnsi="Twinkl"/>
        </w:rPr>
      </w:pPr>
      <w:r>
        <w:rPr>
          <w:rFonts w:ascii="Twinkl" w:hAnsi="Twinkl"/>
        </w:rPr>
        <w:t>Please note that the funded hours provided are exclusively to cover the education of your child. The funding does not cover additional services, such as, food, wipes, or other consumables covered by the Pre-School.</w:t>
      </w:r>
    </w:p>
    <w:p w14:paraId="24EA3959" w14:textId="2CBFDB66" w:rsidR="00675B26" w:rsidRDefault="00675B26" w:rsidP="00675B26">
      <w:pPr>
        <w:rPr>
          <w:rFonts w:ascii="Twinkl" w:hAnsi="Twinkl"/>
          <w:b/>
          <w:bCs/>
          <w:u w:val="single"/>
        </w:rPr>
      </w:pPr>
      <w:r>
        <w:rPr>
          <w:rFonts w:ascii="Twinkl" w:hAnsi="Twinkl"/>
          <w:b/>
          <w:bCs/>
          <w:u w:val="single"/>
        </w:rPr>
        <w:t>Free education hours and Additional Charges:</w:t>
      </w:r>
    </w:p>
    <w:p w14:paraId="4B10AF08" w14:textId="690D511D" w:rsidR="00675B26" w:rsidRDefault="00675B26" w:rsidP="00411A80">
      <w:pPr>
        <w:rPr>
          <w:rFonts w:ascii="Twinkl" w:hAnsi="Twinkl"/>
        </w:rPr>
      </w:pPr>
      <w:r w:rsidRPr="00411A80">
        <w:rPr>
          <w:rFonts w:ascii="Twinkl" w:hAnsi="Twinkl"/>
        </w:rPr>
        <w:t>The government requires that funded hours are delivered at no cost to parents at the point of entry. If parents want to access a completely free placement, the funded hours must be used between the hours of 12:30pm and 3:00pm, Monday to Thursday (term time only). Availability of these hours is limited, and once all spaces have been allocated, children will be placed on a waiting list.</w:t>
      </w:r>
      <w:r w:rsidRPr="00411A80">
        <w:rPr>
          <w:rFonts w:ascii="Twinkl" w:hAnsi="Twinkl"/>
        </w:rPr>
        <w:br/>
        <w:t>For the free placement, parent</w:t>
      </w:r>
      <w:r w:rsidR="00411A80" w:rsidRPr="00411A80">
        <w:rPr>
          <w:rFonts w:ascii="Twinkl" w:hAnsi="Twinkl"/>
        </w:rPr>
        <w:t>s are required to provide:</w:t>
      </w:r>
      <w:r w:rsidR="00411A80" w:rsidRPr="00411A80">
        <w:rPr>
          <w:rFonts w:ascii="Twinkl" w:hAnsi="Twinkl"/>
        </w:rPr>
        <w:br/>
      </w:r>
      <w:r w:rsidR="00411A80" w:rsidRPr="00411A80">
        <w:rPr>
          <w:rFonts w:ascii="Twinkl" w:hAnsi="Twinkl"/>
        </w:rPr>
        <w:tab/>
      </w:r>
      <w:r w:rsidR="00411A80">
        <w:rPr>
          <w:rFonts w:ascii="Twinkl" w:hAnsi="Twinkl"/>
        </w:rPr>
        <w:t>- A piece of fruit for snack</w:t>
      </w:r>
      <w:r w:rsidR="00411A80">
        <w:rPr>
          <w:rFonts w:ascii="Twinkl" w:hAnsi="Twinkl"/>
        </w:rPr>
        <w:br/>
      </w:r>
      <w:r w:rsidR="00411A80">
        <w:rPr>
          <w:rFonts w:ascii="Twinkl" w:hAnsi="Twinkl"/>
        </w:rPr>
        <w:tab/>
        <w:t>- Nappies, wipes, and nappy snacks.</w:t>
      </w:r>
    </w:p>
    <w:p w14:paraId="3F9A4565" w14:textId="706B9AAC" w:rsidR="00411A80" w:rsidRDefault="00411A80" w:rsidP="00411A80">
      <w:pPr>
        <w:rPr>
          <w:rFonts w:ascii="Twinkl" w:hAnsi="Twinkl"/>
          <w:b/>
          <w:bCs/>
          <w:u w:val="single"/>
        </w:rPr>
      </w:pPr>
      <w:r>
        <w:rPr>
          <w:rFonts w:ascii="Twinkl" w:hAnsi="Twinkl"/>
          <w:b/>
          <w:bCs/>
          <w:u w:val="single"/>
        </w:rPr>
        <w:t>Flexible funding options:</w:t>
      </w:r>
    </w:p>
    <w:p w14:paraId="03FC26C3" w14:textId="7780ED84" w:rsidR="00525DF6" w:rsidRPr="00411A80" w:rsidRDefault="00411A80" w:rsidP="00411A80">
      <w:pPr>
        <w:rPr>
          <w:rFonts w:ascii="Twinkl" w:hAnsi="Twinkl"/>
        </w:rPr>
      </w:pPr>
      <w:r>
        <w:rPr>
          <w:rFonts w:ascii="Twinkl" w:hAnsi="Twinkl"/>
        </w:rPr>
        <w:t>To offer flexibility in the use of funded hours please be advised that additional fees will apply to cover the cost of food, consumables, and external services. The following flexible session options are available:</w:t>
      </w:r>
      <w:r>
        <w:rPr>
          <w:rFonts w:ascii="Twinkl" w:hAnsi="Twinkl"/>
        </w:rPr>
        <w:br/>
      </w:r>
      <w:r>
        <w:rPr>
          <w:rFonts w:ascii="Twinkl" w:hAnsi="Twinkl"/>
        </w:rPr>
        <w:tab/>
      </w:r>
      <w:r>
        <w:rPr>
          <w:rFonts w:ascii="Twinkl" w:hAnsi="Twinkl"/>
          <w:b/>
          <w:bCs/>
        </w:rPr>
        <w:t>09:00-12:00 Monday to Friday</w:t>
      </w:r>
      <w:r>
        <w:rPr>
          <w:rFonts w:ascii="Twinkl" w:hAnsi="Twinkl"/>
          <w:b/>
          <w:bCs/>
        </w:rPr>
        <w:br/>
      </w:r>
      <w:r>
        <w:rPr>
          <w:rFonts w:ascii="Twinkl" w:hAnsi="Twinkl"/>
          <w:b/>
          <w:bCs/>
        </w:rPr>
        <w:tab/>
        <w:t>09:00-13:00 Monday to Thursday</w:t>
      </w:r>
      <w:r>
        <w:rPr>
          <w:rFonts w:ascii="Twinkl" w:hAnsi="Twinkl"/>
          <w:b/>
          <w:bCs/>
        </w:rPr>
        <w:br/>
      </w:r>
      <w:r>
        <w:rPr>
          <w:rFonts w:ascii="Twinkl" w:hAnsi="Twinkl"/>
          <w:b/>
          <w:bCs/>
        </w:rPr>
        <w:tab/>
        <w:t>09:00-15:00 Monday to Thursday</w:t>
      </w:r>
      <w:r>
        <w:rPr>
          <w:rFonts w:ascii="Twinkl" w:hAnsi="Twinkl"/>
          <w:b/>
          <w:bCs/>
        </w:rPr>
        <w:br/>
      </w:r>
      <w:r>
        <w:rPr>
          <w:rFonts w:ascii="Twinkl" w:hAnsi="Twinkl"/>
        </w:rPr>
        <w:t xml:space="preserve">The additional service charge is charged at </w:t>
      </w:r>
      <w:r>
        <w:rPr>
          <w:rFonts w:ascii="Twinkl" w:hAnsi="Twinkl"/>
          <w:b/>
          <w:bCs/>
        </w:rPr>
        <w:t xml:space="preserve">£1.25 per hour </w:t>
      </w:r>
      <w:r>
        <w:rPr>
          <w:rFonts w:ascii="Twinkl" w:hAnsi="Twinkl"/>
        </w:rPr>
        <w:t>(£3.75 for a morning session and £7 for a full day). This gives your child access to:</w:t>
      </w:r>
      <w:r>
        <w:rPr>
          <w:rFonts w:ascii="Twinkl" w:hAnsi="Twinkl"/>
        </w:rPr>
        <w:br/>
        <w:t>- Tapestry (online learning journal)</w:t>
      </w:r>
      <w:r>
        <w:rPr>
          <w:rFonts w:ascii="Twinkl" w:hAnsi="Twinkl"/>
        </w:rPr>
        <w:tab/>
        <w:t>- Choice of snack</w:t>
      </w:r>
      <w:r>
        <w:rPr>
          <w:rFonts w:ascii="Twinkl" w:hAnsi="Twinkl"/>
        </w:rPr>
        <w:br/>
        <w:t xml:space="preserve">- </w:t>
      </w:r>
      <w:r w:rsidR="00525DF6">
        <w:rPr>
          <w:rFonts w:ascii="Twinkl" w:hAnsi="Twinkl"/>
        </w:rPr>
        <w:t>Wipes</w:t>
      </w:r>
      <w:r w:rsidR="00525DF6">
        <w:rPr>
          <w:rFonts w:ascii="Twinkl" w:hAnsi="Twinkl"/>
        </w:rPr>
        <w:tab/>
      </w:r>
      <w:r w:rsidR="00525DF6">
        <w:rPr>
          <w:rFonts w:ascii="Twinkl" w:hAnsi="Twinkl"/>
        </w:rPr>
        <w:tab/>
      </w:r>
      <w:r w:rsidR="00525DF6">
        <w:rPr>
          <w:rFonts w:ascii="Twinkl" w:hAnsi="Twinkl"/>
        </w:rPr>
        <w:tab/>
      </w:r>
      <w:r w:rsidR="00525DF6">
        <w:rPr>
          <w:rFonts w:ascii="Twinkl" w:hAnsi="Twinkl"/>
        </w:rPr>
        <w:tab/>
      </w:r>
      <w:r w:rsidR="00525DF6">
        <w:rPr>
          <w:rFonts w:ascii="Twinkl" w:hAnsi="Twinkl"/>
        </w:rPr>
        <w:tab/>
        <w:t>- Weekly music lessons from external club</w:t>
      </w:r>
      <w:r w:rsidR="00525DF6">
        <w:rPr>
          <w:rFonts w:ascii="Twinkl" w:hAnsi="Twinkl"/>
        </w:rPr>
        <w:br/>
        <w:t>- Weekly cooking sessions</w:t>
      </w:r>
      <w:r w:rsidR="00525DF6">
        <w:rPr>
          <w:rFonts w:ascii="Twinkl" w:hAnsi="Twinkl"/>
        </w:rPr>
        <w:tab/>
      </w:r>
      <w:r w:rsidR="00525DF6">
        <w:rPr>
          <w:rFonts w:ascii="Twinkl" w:hAnsi="Twinkl"/>
        </w:rPr>
        <w:tab/>
      </w:r>
      <w:r w:rsidR="00525DF6">
        <w:rPr>
          <w:rFonts w:ascii="Twinkl" w:hAnsi="Twinkl"/>
        </w:rPr>
        <w:tab/>
        <w:t>- Christmas, Easter and Summer parties</w:t>
      </w:r>
      <w:r w:rsidR="00525DF6">
        <w:rPr>
          <w:rFonts w:ascii="Twinkl" w:hAnsi="Twinkl"/>
        </w:rPr>
        <w:br/>
        <w:t>- Sports Day</w:t>
      </w:r>
      <w:r w:rsidR="00525DF6">
        <w:rPr>
          <w:rFonts w:ascii="Twinkl" w:hAnsi="Twinkl"/>
        </w:rPr>
        <w:tab/>
      </w:r>
      <w:r w:rsidR="00525DF6">
        <w:rPr>
          <w:rFonts w:ascii="Twinkl" w:hAnsi="Twinkl"/>
        </w:rPr>
        <w:tab/>
      </w:r>
      <w:r w:rsidR="00525DF6">
        <w:rPr>
          <w:rFonts w:ascii="Twinkl" w:hAnsi="Twinkl"/>
        </w:rPr>
        <w:tab/>
      </w:r>
      <w:r w:rsidR="00525DF6">
        <w:rPr>
          <w:rFonts w:ascii="Twinkl" w:hAnsi="Twinkl"/>
        </w:rPr>
        <w:tab/>
      </w:r>
      <w:r w:rsidR="00525DF6">
        <w:rPr>
          <w:rFonts w:ascii="Twinkl" w:hAnsi="Twinkl"/>
        </w:rPr>
        <w:tab/>
        <w:t>- Graduation ceremony</w:t>
      </w:r>
      <w:r w:rsidR="00525DF6">
        <w:rPr>
          <w:rFonts w:ascii="Twinkl" w:hAnsi="Twinkl"/>
        </w:rPr>
        <w:br/>
        <w:t>- Christmas and Graduation presents</w:t>
      </w:r>
      <w:r w:rsidR="00525DF6">
        <w:rPr>
          <w:rFonts w:ascii="Twinkl" w:hAnsi="Twinkl"/>
        </w:rPr>
        <w:tab/>
        <w:t>- Home learning packs</w:t>
      </w:r>
      <w:r w:rsidR="00525DF6">
        <w:rPr>
          <w:rFonts w:ascii="Twinkl" w:hAnsi="Twinkl"/>
        </w:rPr>
        <w:br/>
      </w:r>
    </w:p>
    <w:sectPr w:rsidR="00525DF6" w:rsidRPr="00411A8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C8DAD" w14:textId="77777777" w:rsidR="00675B26" w:rsidRDefault="00675B26" w:rsidP="00675B26">
      <w:pPr>
        <w:spacing w:after="0" w:line="240" w:lineRule="auto"/>
      </w:pPr>
      <w:r>
        <w:separator/>
      </w:r>
    </w:p>
  </w:endnote>
  <w:endnote w:type="continuationSeparator" w:id="0">
    <w:p w14:paraId="71EA19A1" w14:textId="77777777" w:rsidR="00675B26" w:rsidRDefault="00675B26" w:rsidP="0067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inkl">
    <w:panose1 w:val="020000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13A6" w14:textId="6D9243B5" w:rsidR="00525DF6" w:rsidRPr="00525DF6" w:rsidRDefault="00525DF6">
    <w:pPr>
      <w:pStyle w:val="Footer"/>
      <w:rPr>
        <w:rFonts w:ascii="Twinkl" w:hAnsi="Twinkl"/>
      </w:rPr>
    </w:pPr>
    <w:r w:rsidRPr="00525DF6">
      <w:rPr>
        <w:rFonts w:ascii="Twinkl" w:hAnsi="Twinkl"/>
        <w:b/>
        <w:bCs/>
        <w:u w:val="single"/>
      </w:rPr>
      <w:t>Early Years Pupil Premium (EYPP):</w:t>
    </w:r>
    <w:r w:rsidRPr="00525DF6">
      <w:rPr>
        <w:rFonts w:ascii="Twinkl" w:hAnsi="Twinkl"/>
        <w:b/>
        <w:bCs/>
        <w:u w:val="single"/>
      </w:rPr>
      <w:br/>
    </w:r>
    <w:r>
      <w:rPr>
        <w:rFonts w:ascii="Twinkl" w:hAnsi="Twinkl"/>
      </w:rPr>
      <w:t>Children who are eligible for Early Years Pupil Premium (EYPP), will automatically receive a free placement. These children will also have the flexibility to use their funded hours as needed.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E3A09" w14:textId="77777777" w:rsidR="00675B26" w:rsidRDefault="00675B26" w:rsidP="00675B26">
      <w:pPr>
        <w:spacing w:after="0" w:line="240" w:lineRule="auto"/>
      </w:pPr>
      <w:r>
        <w:separator/>
      </w:r>
    </w:p>
  </w:footnote>
  <w:footnote w:type="continuationSeparator" w:id="0">
    <w:p w14:paraId="3784BC73" w14:textId="77777777" w:rsidR="00675B26" w:rsidRDefault="00675B26" w:rsidP="00675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6A47" w14:textId="2C8C9A79" w:rsidR="00675B26" w:rsidRDefault="00675B26" w:rsidP="00675B26">
    <w:pPr>
      <w:pStyle w:val="Header"/>
      <w:jc w:val="center"/>
    </w:pPr>
    <w:r>
      <w:rPr>
        <w:noProof/>
      </w:rPr>
      <w:drawing>
        <wp:inline distT="0" distB="0" distL="0" distR="0" wp14:anchorId="779AA810" wp14:editId="40EFA5BA">
          <wp:extent cx="720930" cy="562708"/>
          <wp:effectExtent l="0" t="0" r="3175" b="8890"/>
          <wp:docPr id="763206296" name="Picture 1" descr="A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206296" name="Picture 1" descr="A logo with a rainbow&#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29284" cy="569229"/>
                  </a:xfrm>
                  <a:prstGeom prst="rect">
                    <a:avLst/>
                  </a:prstGeom>
                </pic:spPr>
              </pic:pic>
            </a:graphicData>
          </a:graphic>
        </wp:inline>
      </w:drawing>
    </w:r>
  </w:p>
  <w:p w14:paraId="25C286E4" w14:textId="77777777" w:rsidR="00675B26" w:rsidRDefault="00675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5EC4"/>
    <w:multiLevelType w:val="hybridMultilevel"/>
    <w:tmpl w:val="8B0E2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D2348"/>
    <w:multiLevelType w:val="hybridMultilevel"/>
    <w:tmpl w:val="5E8EE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926260">
    <w:abstractNumId w:val="0"/>
  </w:num>
  <w:num w:numId="2" w16cid:durableId="1213299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26"/>
    <w:rsid w:val="0037075D"/>
    <w:rsid w:val="00411A80"/>
    <w:rsid w:val="00525DF6"/>
    <w:rsid w:val="00675B26"/>
    <w:rsid w:val="00C52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0C465"/>
  <w15:chartTrackingRefBased/>
  <w15:docId w15:val="{A5628E08-A025-426B-B643-B74E9C0A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B26"/>
    <w:rPr>
      <w:rFonts w:eastAsiaTheme="majorEastAsia" w:cstheme="majorBidi"/>
      <w:color w:val="272727" w:themeColor="text1" w:themeTint="D8"/>
    </w:rPr>
  </w:style>
  <w:style w:type="paragraph" w:styleId="Title">
    <w:name w:val="Title"/>
    <w:basedOn w:val="Normal"/>
    <w:next w:val="Normal"/>
    <w:link w:val="TitleChar"/>
    <w:uiPriority w:val="10"/>
    <w:qFormat/>
    <w:rsid w:val="00675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B26"/>
    <w:pPr>
      <w:spacing w:before="160"/>
      <w:jc w:val="center"/>
    </w:pPr>
    <w:rPr>
      <w:i/>
      <w:iCs/>
      <w:color w:val="404040" w:themeColor="text1" w:themeTint="BF"/>
    </w:rPr>
  </w:style>
  <w:style w:type="character" w:customStyle="1" w:styleId="QuoteChar">
    <w:name w:val="Quote Char"/>
    <w:basedOn w:val="DefaultParagraphFont"/>
    <w:link w:val="Quote"/>
    <w:uiPriority w:val="29"/>
    <w:rsid w:val="00675B26"/>
    <w:rPr>
      <w:i/>
      <w:iCs/>
      <w:color w:val="404040" w:themeColor="text1" w:themeTint="BF"/>
    </w:rPr>
  </w:style>
  <w:style w:type="paragraph" w:styleId="ListParagraph">
    <w:name w:val="List Paragraph"/>
    <w:basedOn w:val="Normal"/>
    <w:uiPriority w:val="34"/>
    <w:qFormat/>
    <w:rsid w:val="00675B26"/>
    <w:pPr>
      <w:ind w:left="720"/>
      <w:contextualSpacing/>
    </w:pPr>
  </w:style>
  <w:style w:type="character" w:styleId="IntenseEmphasis">
    <w:name w:val="Intense Emphasis"/>
    <w:basedOn w:val="DefaultParagraphFont"/>
    <w:uiPriority w:val="21"/>
    <w:qFormat/>
    <w:rsid w:val="00675B26"/>
    <w:rPr>
      <w:i/>
      <w:iCs/>
      <w:color w:val="0F4761" w:themeColor="accent1" w:themeShade="BF"/>
    </w:rPr>
  </w:style>
  <w:style w:type="paragraph" w:styleId="IntenseQuote">
    <w:name w:val="Intense Quote"/>
    <w:basedOn w:val="Normal"/>
    <w:next w:val="Normal"/>
    <w:link w:val="IntenseQuoteChar"/>
    <w:uiPriority w:val="30"/>
    <w:qFormat/>
    <w:rsid w:val="00675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B26"/>
    <w:rPr>
      <w:i/>
      <w:iCs/>
      <w:color w:val="0F4761" w:themeColor="accent1" w:themeShade="BF"/>
    </w:rPr>
  </w:style>
  <w:style w:type="character" w:styleId="IntenseReference">
    <w:name w:val="Intense Reference"/>
    <w:basedOn w:val="DefaultParagraphFont"/>
    <w:uiPriority w:val="32"/>
    <w:qFormat/>
    <w:rsid w:val="00675B26"/>
    <w:rPr>
      <w:b/>
      <w:bCs/>
      <w:smallCaps/>
      <w:color w:val="0F4761" w:themeColor="accent1" w:themeShade="BF"/>
      <w:spacing w:val="5"/>
    </w:rPr>
  </w:style>
  <w:style w:type="paragraph" w:styleId="Header">
    <w:name w:val="header"/>
    <w:basedOn w:val="Normal"/>
    <w:link w:val="HeaderChar"/>
    <w:uiPriority w:val="99"/>
    <w:unhideWhenUsed/>
    <w:rsid w:val="00675B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B26"/>
  </w:style>
  <w:style w:type="paragraph" w:styleId="Footer">
    <w:name w:val="footer"/>
    <w:basedOn w:val="Normal"/>
    <w:link w:val="FooterChar"/>
    <w:uiPriority w:val="99"/>
    <w:unhideWhenUsed/>
    <w:rsid w:val="00675B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Fiander</dc:creator>
  <cp:keywords/>
  <dc:description/>
  <cp:lastModifiedBy>Kelly Fiander</cp:lastModifiedBy>
  <cp:revision>2</cp:revision>
  <dcterms:created xsi:type="dcterms:W3CDTF">2025-10-08T10:37:00Z</dcterms:created>
  <dcterms:modified xsi:type="dcterms:W3CDTF">2025-10-08T10:37:00Z</dcterms:modified>
</cp:coreProperties>
</file>